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23DA" w:rsidRDefault="002023DA" w:rsidP="002023DA">
      <w:pPr>
        <w:jc w:val="both"/>
        <w:rPr>
          <w:rFonts w:ascii="Arial" w:hAnsi="Arial" w:cs="Arial"/>
          <w:sz w:val="22"/>
          <w:szCs w:val="22"/>
        </w:rPr>
      </w:pP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FRACCIÓN XXVIII</w:t>
      </w:r>
    </w:p>
    <w:p w:rsidR="002023DA" w:rsidRPr="002023DA" w:rsidRDefault="002023DA" w:rsidP="002023DA">
      <w:pPr>
        <w:jc w:val="center"/>
        <w:rPr>
          <w:rFonts w:ascii="Arial" w:hAnsi="Arial" w:cs="Arial"/>
          <w:b/>
          <w:bCs/>
          <w:sz w:val="22"/>
          <w:szCs w:val="22"/>
        </w:rPr>
      </w:pPr>
      <w:r w:rsidRPr="002023DA">
        <w:rPr>
          <w:rFonts w:ascii="Arial" w:hAnsi="Arial" w:cs="Arial"/>
          <w:b/>
          <w:bCs/>
          <w:sz w:val="22"/>
          <w:szCs w:val="22"/>
        </w:rPr>
        <w:t>ADJUDICACIONES Y LICITACIONES</w:t>
      </w:r>
    </w:p>
    <w:p w:rsidR="002023DA" w:rsidRDefault="002023DA" w:rsidP="002023DA">
      <w:pPr>
        <w:jc w:val="both"/>
        <w:rPr>
          <w:rFonts w:ascii="Arial" w:hAnsi="Arial" w:cs="Arial"/>
          <w:sz w:val="22"/>
          <w:szCs w:val="22"/>
        </w:rPr>
      </w:pPr>
    </w:p>
    <w:p w:rsidR="002023DA" w:rsidRPr="002023DA" w:rsidRDefault="002023DA" w:rsidP="002023DA">
      <w:pPr>
        <w:jc w:val="right"/>
        <w:rPr>
          <w:rFonts w:ascii="Arial" w:hAnsi="Arial" w:cs="Arial"/>
          <w:sz w:val="22"/>
          <w:szCs w:val="22"/>
        </w:rPr>
      </w:pPr>
      <w:r w:rsidRPr="002023DA">
        <w:rPr>
          <w:rFonts w:ascii="Arial" w:hAnsi="Arial" w:cs="Arial"/>
          <w:sz w:val="22"/>
          <w:szCs w:val="22"/>
        </w:rPr>
        <w:t xml:space="preserve">Fecha de </w:t>
      </w:r>
      <w:r>
        <w:rPr>
          <w:rFonts w:ascii="Arial" w:hAnsi="Arial" w:cs="Arial"/>
          <w:sz w:val="22"/>
          <w:szCs w:val="22"/>
        </w:rPr>
        <w:t>a</w:t>
      </w:r>
      <w:r w:rsidRPr="002023DA">
        <w:rPr>
          <w:rFonts w:ascii="Arial" w:hAnsi="Arial" w:cs="Arial"/>
          <w:sz w:val="22"/>
          <w:szCs w:val="22"/>
        </w:rPr>
        <w:t xml:space="preserve">ctualización: </w:t>
      </w:r>
      <w:r w:rsidR="001B0AD8" w:rsidRPr="001B0AD8">
        <w:rPr>
          <w:rFonts w:ascii="Arial" w:hAnsi="Arial" w:cs="Arial"/>
          <w:sz w:val="22"/>
          <w:szCs w:val="22"/>
        </w:rPr>
        <w:t xml:space="preserve">31 de </w:t>
      </w:r>
      <w:r w:rsidR="00CF6F04">
        <w:rPr>
          <w:rFonts w:ascii="Arial" w:hAnsi="Arial" w:cs="Arial"/>
          <w:sz w:val="22"/>
          <w:szCs w:val="22"/>
        </w:rPr>
        <w:t>marzo</w:t>
      </w:r>
      <w:r w:rsidR="001B0AD8" w:rsidRPr="001B0AD8">
        <w:rPr>
          <w:rFonts w:ascii="Arial" w:hAnsi="Arial" w:cs="Arial"/>
          <w:sz w:val="22"/>
          <w:szCs w:val="22"/>
        </w:rPr>
        <w:t xml:space="preserve"> de 20</w:t>
      </w:r>
      <w:r w:rsidR="00CF6F04">
        <w:rPr>
          <w:rFonts w:ascii="Arial" w:hAnsi="Arial" w:cs="Arial"/>
          <w:sz w:val="22"/>
          <w:szCs w:val="22"/>
        </w:rPr>
        <w:t>20</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2023DA" w:rsidRPr="002023DA" w:rsidRDefault="002023DA" w:rsidP="002023DA">
      <w:pPr>
        <w:jc w:val="both"/>
        <w:rPr>
          <w:rFonts w:ascii="Arial" w:hAnsi="Arial" w:cs="Arial"/>
          <w:sz w:val="22"/>
          <w:szCs w:val="22"/>
        </w:rPr>
      </w:pPr>
      <w:r w:rsidRPr="002023DA">
        <w:rPr>
          <w:rFonts w:ascii="Arial" w:hAnsi="Arial" w:cs="Arial"/>
          <w:sz w:val="22"/>
          <w:szCs w:val="22"/>
        </w:rPr>
        <w:t>La Ley de Transparencia y Acceso a la Información Pública del Estado de Chihuahua, establece en su art. 77, lo siguiente:</w:t>
      </w:r>
    </w:p>
    <w:p w:rsidR="002023DA" w:rsidRDefault="002023DA" w:rsidP="002023DA">
      <w:pPr>
        <w:jc w:val="both"/>
        <w:rPr>
          <w:rFonts w:ascii="Arial" w:hAnsi="Arial" w:cs="Arial"/>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“Los Sujetos Obligados deberán transparentar las siguientes obligaciones de transparencia:</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ind w:left="284"/>
        <w:jc w:val="both"/>
        <w:rPr>
          <w:rFonts w:ascii="Arial" w:hAnsi="Arial" w:cs="Arial"/>
          <w:i/>
          <w:iCs/>
          <w:sz w:val="22"/>
          <w:szCs w:val="22"/>
        </w:rPr>
      </w:pPr>
      <w:r w:rsidRPr="0002249A">
        <w:rPr>
          <w:rFonts w:ascii="Arial" w:hAnsi="Arial" w:cs="Arial"/>
          <w:i/>
          <w:iCs/>
          <w:sz w:val="22"/>
          <w:szCs w:val="22"/>
        </w:rPr>
        <w:t>XXVIII. La información sobre los resultados de los procedimientos de adjudicación directa, invitación restringida y licitación de cualquier naturaleza, incluyendo la versión pública del expediente respectivo y de los contratos celebrados, que deberá contener, por lo menos, lo siguiente:</w:t>
      </w:r>
    </w:p>
    <w:p w:rsidR="002023DA" w:rsidRPr="0002249A" w:rsidRDefault="002023DA" w:rsidP="002023DA">
      <w:pPr>
        <w:ind w:left="28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licitaciones públicas o procedimientos de invitación restringida: 1) La convocatoria o invitación emitida, así como los fundamentos legales aplicados para llevarla a cabo. 2) Los nombres de los participantes o invitados. 3) El nombre del ganador y las razones que lo justifican. 4) El área solicitante y la responsable de su ejecución. 5) Las convocatorias e invitaciones emitidas. 6) Los dictámenes y fallo de adjudicación. 7) El contrato y, en su caso, sus anexos. 8) Los mecanismos de vigilancia y supervisión, incluyendo, en su caso, los estudios de impacto urbano y ambiental, según corresponda. 9) La partida presupuestal, de conformidad con el clasificador por objeto del gasto, en el caso de ser aplicable. 10) Origen de los recursos especificando si son federales, estatales o municipales, así como el tipo de fondo de participación o aportación respectiva. 11) Los convenios modificatorios que, en su caso, sean firmados, precisando el objeto y la fecha de celebración. 12) Los informes de avance físico y financiero sobre las obras o servicios contratados. 13) El convenio de terminación. 14) El finiquito.</w:t>
      </w:r>
    </w:p>
    <w:p w:rsidR="002023DA" w:rsidRPr="0002249A" w:rsidRDefault="002023DA" w:rsidP="002023DA">
      <w:pPr>
        <w:pStyle w:val="Prrafodelista"/>
        <w:ind w:left="1004"/>
        <w:jc w:val="both"/>
        <w:rPr>
          <w:rFonts w:ascii="Arial" w:hAnsi="Arial" w:cs="Arial"/>
          <w:i/>
          <w:iCs/>
          <w:sz w:val="22"/>
          <w:szCs w:val="22"/>
        </w:rPr>
      </w:pPr>
    </w:p>
    <w:p w:rsidR="002023DA" w:rsidRPr="0002249A" w:rsidRDefault="002023DA" w:rsidP="002023DA">
      <w:pPr>
        <w:pStyle w:val="Prrafodelista"/>
        <w:numPr>
          <w:ilvl w:val="0"/>
          <w:numId w:val="1"/>
        </w:numPr>
        <w:jc w:val="both"/>
        <w:rPr>
          <w:rFonts w:ascii="Arial" w:hAnsi="Arial" w:cs="Arial"/>
          <w:i/>
          <w:iCs/>
          <w:sz w:val="22"/>
          <w:szCs w:val="22"/>
        </w:rPr>
      </w:pPr>
      <w:r w:rsidRPr="0002249A">
        <w:rPr>
          <w:rFonts w:ascii="Arial" w:hAnsi="Arial" w:cs="Arial"/>
          <w:i/>
          <w:iCs/>
          <w:sz w:val="22"/>
          <w:szCs w:val="22"/>
        </w:rPr>
        <w:t>De las adjudicaciones directas: 1) La propuesta enviada por el participante. 2) Los motivos y fundamentos legales aplicados para llevarla a cabo. 3) La autorización del ejercicio de la opción. 4) En su caso, las cotizaciones consideradas, especificando los nombres de los proveedores y los montos. 5) El nombre de la persona física o moral adjudicada. 6) La unidad administrativa solicitante y la responsable de su ejecución. 7) El número, fecha, el monto del contrato y el plazo de entrega o de ejecución de los servicios u obra. 8) Los mecanismos de vigilancia y supervisión, incluyendo, en su caso, los estudios de impacto urbano y ambiental, según corresponda. 9) Los informes de avance sobre las obras o servicios contratados. 10) El convenio de terminación. 11) El finiquito.”</w:t>
      </w:r>
    </w:p>
    <w:p w:rsidR="002023DA" w:rsidRDefault="002023DA" w:rsidP="002023DA">
      <w:pPr>
        <w:jc w:val="both"/>
        <w:rPr>
          <w:rFonts w:ascii="Arial" w:hAnsi="Arial" w:cs="Arial"/>
          <w:sz w:val="22"/>
          <w:szCs w:val="22"/>
        </w:rPr>
      </w:pPr>
    </w:p>
    <w:p w:rsidR="002023DA" w:rsidRDefault="002023DA" w:rsidP="002023DA">
      <w:pPr>
        <w:jc w:val="both"/>
        <w:rPr>
          <w:rFonts w:ascii="Arial" w:hAnsi="Arial" w:cs="Arial"/>
          <w:sz w:val="22"/>
          <w:szCs w:val="22"/>
        </w:rPr>
      </w:pPr>
    </w:p>
    <w:p w:rsidR="00C63C08" w:rsidRPr="002023DA" w:rsidRDefault="002023DA" w:rsidP="002023DA">
      <w:pPr>
        <w:jc w:val="both"/>
      </w:pPr>
      <w:r w:rsidRPr="002023DA">
        <w:rPr>
          <w:rFonts w:ascii="Arial" w:hAnsi="Arial" w:cs="Arial"/>
          <w:sz w:val="22"/>
          <w:szCs w:val="22"/>
        </w:rPr>
        <w:t>Atendiendo al marco jurídico aplicable al Fideicomiso y en especial a su decreto de creación se advierte que no existe una disposición que faculte al Fideicomiso para realizar dichas actividades. Por lo que la presente fracción es inaplicable, ya que no cuenta con procedimientos de licitación ni de adjudicación directa.</w:t>
      </w:r>
    </w:p>
    <w:sectPr w:rsidR="00C63C08" w:rsidRPr="002023DA" w:rsidSect="0066180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3624" w:rsidRDefault="007C3624" w:rsidP="00C63C08">
      <w:r>
        <w:separator/>
      </w:r>
    </w:p>
  </w:endnote>
  <w:endnote w:type="continuationSeparator" w:id="0">
    <w:p w:rsidR="007C3624" w:rsidRDefault="007C3624"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3624" w:rsidRDefault="007C3624" w:rsidP="00C63C08">
      <w:r>
        <w:separator/>
      </w:r>
    </w:p>
  </w:footnote>
  <w:footnote w:type="continuationSeparator" w:id="0">
    <w:p w:rsidR="007C3624" w:rsidRDefault="007C3624"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5446B"/>
    <w:multiLevelType w:val="hybridMultilevel"/>
    <w:tmpl w:val="F34E93DA"/>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02249A"/>
    <w:rsid w:val="00071A3E"/>
    <w:rsid w:val="001B0AD8"/>
    <w:rsid w:val="001D2D84"/>
    <w:rsid w:val="002023DA"/>
    <w:rsid w:val="00345C55"/>
    <w:rsid w:val="003B6C43"/>
    <w:rsid w:val="00421B49"/>
    <w:rsid w:val="00454CEF"/>
    <w:rsid w:val="00466E5F"/>
    <w:rsid w:val="004942BA"/>
    <w:rsid w:val="004F551F"/>
    <w:rsid w:val="00661801"/>
    <w:rsid w:val="0072076E"/>
    <w:rsid w:val="007A28AF"/>
    <w:rsid w:val="007C3624"/>
    <w:rsid w:val="00823B21"/>
    <w:rsid w:val="00866180"/>
    <w:rsid w:val="00A940FB"/>
    <w:rsid w:val="00AC6B46"/>
    <w:rsid w:val="00B3039A"/>
    <w:rsid w:val="00BA496B"/>
    <w:rsid w:val="00C63C08"/>
    <w:rsid w:val="00CF6F04"/>
    <w:rsid w:val="00EE65C1"/>
    <w:rsid w:val="00FE34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735F2"/>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 w:type="paragraph" w:styleId="Prrafodelista">
    <w:name w:val="List Paragraph"/>
    <w:basedOn w:val="Normal"/>
    <w:uiPriority w:val="34"/>
    <w:qFormat/>
    <w:rsid w:val="00202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5</cp:revision>
  <dcterms:created xsi:type="dcterms:W3CDTF">2019-10-30T20:17:00Z</dcterms:created>
  <dcterms:modified xsi:type="dcterms:W3CDTF">2020-05-01T06:44:00Z</dcterms:modified>
</cp:coreProperties>
</file>