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FRACCIÓN IV</w:t>
      </w:r>
    </w:p>
    <w:p w:rsidR="007A28AF" w:rsidRPr="007A28AF" w:rsidRDefault="007A28AF" w:rsidP="007A28A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METAS Y OBJETIVOS DE LAS ÁREAS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jc w:val="right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7A28AF">
        <w:rPr>
          <w:rFonts w:ascii="Arial" w:hAnsi="Arial" w:cs="Arial"/>
          <w:sz w:val="22"/>
          <w:szCs w:val="22"/>
        </w:rPr>
        <w:t xml:space="preserve">ctualización: </w:t>
      </w:r>
      <w:r w:rsidR="007564D8">
        <w:rPr>
          <w:rFonts w:ascii="Arial" w:hAnsi="Arial" w:cs="Arial"/>
          <w:sz w:val="22"/>
          <w:szCs w:val="22"/>
        </w:rPr>
        <w:t>30</w:t>
      </w:r>
      <w:r w:rsidR="00D06FEB" w:rsidRPr="00D06FEB">
        <w:rPr>
          <w:rFonts w:ascii="Arial" w:hAnsi="Arial" w:cs="Arial"/>
          <w:sz w:val="22"/>
          <w:szCs w:val="22"/>
        </w:rPr>
        <w:t xml:space="preserve"> de </w:t>
      </w:r>
      <w:r w:rsidR="007564D8">
        <w:rPr>
          <w:rFonts w:ascii="Arial" w:hAnsi="Arial" w:cs="Arial"/>
          <w:sz w:val="22"/>
          <w:szCs w:val="22"/>
        </w:rPr>
        <w:t>septiembre</w:t>
      </w:r>
      <w:r w:rsidR="00D06FEB" w:rsidRPr="00D06FEB">
        <w:rPr>
          <w:rFonts w:ascii="Arial" w:hAnsi="Arial" w:cs="Arial"/>
          <w:sz w:val="22"/>
          <w:szCs w:val="22"/>
        </w:rPr>
        <w:t xml:space="preserve"> de 20</w:t>
      </w:r>
      <w:r w:rsidR="00D55A36">
        <w:rPr>
          <w:rFonts w:ascii="Arial" w:hAnsi="Arial" w:cs="Arial"/>
          <w:sz w:val="22"/>
          <w:szCs w:val="22"/>
        </w:rPr>
        <w:t>20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</w:t>
      </w: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transparencia:</w:t>
      </w:r>
    </w:p>
    <w:p w:rsidR="007A28AF" w:rsidRPr="00945B40" w:rsidRDefault="007A28AF" w:rsidP="007A28AF">
      <w:pPr>
        <w:ind w:left="284"/>
        <w:rPr>
          <w:rFonts w:ascii="Arial" w:hAnsi="Arial" w:cs="Arial"/>
          <w:i/>
          <w:iCs/>
          <w:sz w:val="22"/>
          <w:szCs w:val="22"/>
        </w:rPr>
      </w:pPr>
      <w:r w:rsidRPr="00945B40">
        <w:rPr>
          <w:rFonts w:ascii="Arial" w:hAnsi="Arial" w:cs="Arial"/>
          <w:i/>
          <w:iCs/>
          <w:sz w:val="22"/>
          <w:szCs w:val="22"/>
        </w:rPr>
        <w:t>IV. Las metas y objetivos de las áreas de conformidad con sus programas operativos.”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Sin embargo, atendiendo a lo establecido en el artículo octavo de su decreto de creación, en lo concerniente a las partes, no se contempla la existencia de una estructura orgánica y por ende no existen áreas. Por lo que derivado del análisis de lo anterior se determina que la presente fracción no resulta aplicable.</w:t>
      </w:r>
    </w:p>
    <w:p w:rsid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No obstante de lo anterior, el Fideicomiso se rige bajo la siguiente Misión y Visión:</w:t>
      </w:r>
    </w:p>
    <w:p w:rsidR="007A28AF" w:rsidRPr="007A28AF" w:rsidRDefault="007A28AF" w:rsidP="007A28AF">
      <w:pPr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Misión</w:t>
      </w:r>
    </w:p>
    <w:p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  <w:r w:rsidRPr="007A28AF">
        <w:rPr>
          <w:rFonts w:ascii="Arial" w:hAnsi="Arial" w:cs="Arial"/>
          <w:sz w:val="22"/>
          <w:szCs w:val="22"/>
        </w:rPr>
        <w:t>Mejorar la seguridad y justicia en el estado para una mejor calidad de vida, fortaleciendo las instituciones de prevención seguridad y justicia mediante la participación ciudadana.</w:t>
      </w:r>
    </w:p>
    <w:p w:rsidR="007A28AF" w:rsidRPr="007A28AF" w:rsidRDefault="007A28AF" w:rsidP="007A28AF">
      <w:pPr>
        <w:ind w:left="284"/>
        <w:rPr>
          <w:rFonts w:ascii="Arial" w:hAnsi="Arial" w:cs="Arial"/>
          <w:sz w:val="22"/>
          <w:szCs w:val="22"/>
        </w:rPr>
      </w:pPr>
    </w:p>
    <w:p w:rsidR="007A28AF" w:rsidRPr="007A28AF" w:rsidRDefault="007A28AF" w:rsidP="007A28AF">
      <w:pPr>
        <w:ind w:left="284"/>
        <w:rPr>
          <w:rFonts w:ascii="Arial" w:hAnsi="Arial" w:cs="Arial"/>
          <w:b/>
          <w:bCs/>
          <w:sz w:val="22"/>
          <w:szCs w:val="22"/>
        </w:rPr>
      </w:pPr>
      <w:r w:rsidRPr="007A28AF">
        <w:rPr>
          <w:rFonts w:ascii="Arial" w:hAnsi="Arial" w:cs="Arial"/>
          <w:b/>
          <w:bCs/>
          <w:sz w:val="22"/>
          <w:szCs w:val="22"/>
        </w:rPr>
        <w:t>Visión</w:t>
      </w:r>
    </w:p>
    <w:p w:rsidR="00C63C08" w:rsidRPr="007A28AF" w:rsidRDefault="007A28AF" w:rsidP="007A28AF">
      <w:pPr>
        <w:ind w:left="284"/>
      </w:pPr>
      <w:r w:rsidRPr="007A28AF">
        <w:rPr>
          <w:rFonts w:ascii="Arial" w:hAnsi="Arial" w:cs="Arial"/>
          <w:sz w:val="22"/>
          <w:szCs w:val="22"/>
        </w:rPr>
        <w:t>Ser un factor de cambio en el fortalecimiento de instituciones de prevención, seguridad y justicia, lograr reconocimiento de FICOSEC para la sociedad chihuahuense y que sea un referente en México y Latinoamérica.</w:t>
      </w:r>
    </w:p>
    <w:sectPr w:rsidR="00C63C08" w:rsidRPr="007A28A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2AFD" w:rsidRDefault="000F2AFD" w:rsidP="00C63C08">
      <w:r>
        <w:separator/>
      </w:r>
    </w:p>
  </w:endnote>
  <w:endnote w:type="continuationSeparator" w:id="0">
    <w:p w:rsidR="000F2AFD" w:rsidRDefault="000F2AFD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2AFD" w:rsidRDefault="000F2AFD" w:rsidP="00C63C08">
      <w:r>
        <w:separator/>
      </w:r>
    </w:p>
  </w:footnote>
  <w:footnote w:type="continuationSeparator" w:id="0">
    <w:p w:rsidR="000F2AFD" w:rsidRDefault="000F2AFD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F2AFD"/>
    <w:rsid w:val="001A4E39"/>
    <w:rsid w:val="00421B49"/>
    <w:rsid w:val="00474F10"/>
    <w:rsid w:val="004F551F"/>
    <w:rsid w:val="00661801"/>
    <w:rsid w:val="007564D8"/>
    <w:rsid w:val="007A28AF"/>
    <w:rsid w:val="00823B21"/>
    <w:rsid w:val="00945B40"/>
    <w:rsid w:val="00B6536C"/>
    <w:rsid w:val="00C63C08"/>
    <w:rsid w:val="00CA2920"/>
    <w:rsid w:val="00D06FEB"/>
    <w:rsid w:val="00D5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77213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2019-10-30T19:17:00Z</dcterms:created>
  <dcterms:modified xsi:type="dcterms:W3CDTF">2020-10-31T02:06:00Z</dcterms:modified>
</cp:coreProperties>
</file>