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FRACCIÓN XLII</w:t>
      </w:r>
    </w:p>
    <w:p w:rsidR="00862BBD" w:rsidRPr="00862BBD" w:rsidRDefault="00862BBD" w:rsidP="00862B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62BBD">
        <w:rPr>
          <w:rFonts w:ascii="Arial" w:hAnsi="Arial" w:cs="Arial"/>
          <w:b/>
          <w:bCs/>
          <w:sz w:val="22"/>
          <w:szCs w:val="22"/>
        </w:rPr>
        <w:t>PENSIONADOS Y JUBILADOS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right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862BBD">
        <w:rPr>
          <w:rFonts w:ascii="Arial" w:hAnsi="Arial" w:cs="Arial"/>
          <w:sz w:val="22"/>
          <w:szCs w:val="22"/>
        </w:rPr>
        <w:t xml:space="preserve">ctualización: </w:t>
      </w:r>
      <w:r w:rsidR="000B1C38">
        <w:rPr>
          <w:rFonts w:ascii="Arial" w:hAnsi="Arial" w:cs="Arial"/>
          <w:sz w:val="22"/>
          <w:szCs w:val="22"/>
        </w:rPr>
        <w:t>30</w:t>
      </w:r>
      <w:r w:rsidR="0015489C" w:rsidRPr="0015489C">
        <w:rPr>
          <w:rFonts w:ascii="Arial" w:hAnsi="Arial" w:cs="Arial"/>
          <w:sz w:val="22"/>
          <w:szCs w:val="22"/>
        </w:rPr>
        <w:t xml:space="preserve"> de </w:t>
      </w:r>
      <w:r w:rsidR="000B1C38">
        <w:rPr>
          <w:rFonts w:ascii="Arial" w:hAnsi="Arial" w:cs="Arial"/>
          <w:sz w:val="22"/>
          <w:szCs w:val="22"/>
        </w:rPr>
        <w:t>septiembre</w:t>
      </w:r>
      <w:r w:rsidR="0015489C" w:rsidRPr="0015489C">
        <w:rPr>
          <w:rFonts w:ascii="Arial" w:hAnsi="Arial" w:cs="Arial"/>
          <w:sz w:val="22"/>
          <w:szCs w:val="22"/>
        </w:rPr>
        <w:t xml:space="preserve"> de 20</w:t>
      </w:r>
      <w:r w:rsidR="00555339">
        <w:rPr>
          <w:rFonts w:ascii="Arial" w:hAnsi="Arial" w:cs="Arial"/>
          <w:sz w:val="22"/>
          <w:szCs w:val="22"/>
        </w:rPr>
        <w:t>20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  <w:r w:rsidRPr="00862BBD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862BBD" w:rsidRPr="00A154F4" w:rsidRDefault="00862BBD" w:rsidP="00862BBD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A154F4">
        <w:rPr>
          <w:rFonts w:ascii="Arial" w:hAnsi="Arial" w:cs="Arial"/>
          <w:i/>
          <w:iCs/>
          <w:sz w:val="22"/>
          <w:szCs w:val="22"/>
        </w:rPr>
        <w:t>XLII. El listado de jubilados y pensionados y el monto que reciben.”</w:t>
      </w: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862BBD" w:rsidRDefault="00862BBD" w:rsidP="00862BBD">
      <w:pPr>
        <w:jc w:val="both"/>
        <w:rPr>
          <w:rFonts w:ascii="Arial" w:hAnsi="Arial" w:cs="Arial"/>
          <w:sz w:val="22"/>
          <w:szCs w:val="22"/>
        </w:rPr>
      </w:pPr>
    </w:p>
    <w:p w:rsidR="00C63C08" w:rsidRPr="00862BBD" w:rsidRDefault="00862BBD" w:rsidP="00862BBD">
      <w:pPr>
        <w:jc w:val="both"/>
      </w:pPr>
      <w:r w:rsidRPr="00862BBD">
        <w:rPr>
          <w:rFonts w:ascii="Arial" w:hAnsi="Arial" w:cs="Arial"/>
          <w:sz w:val="22"/>
          <w:szCs w:val="22"/>
        </w:rPr>
        <w:t>Como fue mencionado anteriormente, del análisis del marco jurídico no se desprende la existencia de una estructura orgánica ni de empleados a cargo del Fideicomiso. Por lo que, en ese orden de ideas, la presente fracción resulta inaplicable.</w:t>
      </w:r>
    </w:p>
    <w:sectPr w:rsidR="00C63C08" w:rsidRPr="00862BBD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13540" w:rsidRDefault="00713540" w:rsidP="00C63C08">
      <w:r>
        <w:separator/>
      </w:r>
    </w:p>
  </w:endnote>
  <w:endnote w:type="continuationSeparator" w:id="0">
    <w:p w:rsidR="00713540" w:rsidRDefault="00713540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13540" w:rsidRDefault="00713540" w:rsidP="00C63C08">
      <w:r>
        <w:separator/>
      </w:r>
    </w:p>
  </w:footnote>
  <w:footnote w:type="continuationSeparator" w:id="0">
    <w:p w:rsidR="00713540" w:rsidRDefault="00713540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B1C38"/>
    <w:rsid w:val="0015489C"/>
    <w:rsid w:val="00191359"/>
    <w:rsid w:val="00446197"/>
    <w:rsid w:val="004A1945"/>
    <w:rsid w:val="00555339"/>
    <w:rsid w:val="00661801"/>
    <w:rsid w:val="00713540"/>
    <w:rsid w:val="007B2A1A"/>
    <w:rsid w:val="00823B21"/>
    <w:rsid w:val="00862BBD"/>
    <w:rsid w:val="00876231"/>
    <w:rsid w:val="00A154F4"/>
    <w:rsid w:val="00C6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5F7759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2019-10-30T21:22:00Z</dcterms:created>
  <dcterms:modified xsi:type="dcterms:W3CDTF">2020-10-31T02:55:00Z</dcterms:modified>
</cp:coreProperties>
</file>