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89AD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7CA36A6A" w14:textId="77777777" w:rsidR="00A940FB" w:rsidRPr="00A940FB" w:rsidRDefault="00A940FB" w:rsidP="00A940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40FB">
        <w:rPr>
          <w:rFonts w:ascii="Arial" w:hAnsi="Arial" w:cs="Arial"/>
          <w:b/>
          <w:bCs/>
          <w:sz w:val="22"/>
          <w:szCs w:val="22"/>
        </w:rPr>
        <w:t>FRACCIÓN XI</w:t>
      </w:r>
    </w:p>
    <w:p w14:paraId="24366A08" w14:textId="77777777" w:rsidR="00A940FB" w:rsidRPr="00A940FB" w:rsidRDefault="00A940FB" w:rsidP="00A940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40FB">
        <w:rPr>
          <w:rFonts w:ascii="Arial" w:hAnsi="Arial" w:cs="Arial"/>
          <w:b/>
          <w:bCs/>
          <w:sz w:val="22"/>
          <w:szCs w:val="22"/>
        </w:rPr>
        <w:t>PRESTADORES DE SERVICIOS</w:t>
      </w:r>
    </w:p>
    <w:p w14:paraId="568E82C1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343B1BC0" w14:textId="59315D7E" w:rsidR="00A940FB" w:rsidRPr="00A940FB" w:rsidRDefault="00A940FB" w:rsidP="00A940FB">
      <w:pPr>
        <w:jc w:val="right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A940FB">
        <w:rPr>
          <w:rFonts w:ascii="Arial" w:hAnsi="Arial" w:cs="Arial"/>
          <w:sz w:val="22"/>
          <w:szCs w:val="22"/>
        </w:rPr>
        <w:t xml:space="preserve">ctualización: </w:t>
      </w:r>
      <w:r w:rsidR="005E0F81">
        <w:rPr>
          <w:rFonts w:ascii="Arial" w:hAnsi="Arial" w:cs="Arial"/>
          <w:sz w:val="22"/>
          <w:szCs w:val="22"/>
        </w:rPr>
        <w:t>3</w:t>
      </w:r>
      <w:r w:rsidR="00B85496">
        <w:rPr>
          <w:rFonts w:ascii="Arial" w:hAnsi="Arial" w:cs="Arial"/>
          <w:sz w:val="22"/>
          <w:szCs w:val="22"/>
        </w:rPr>
        <w:t>1</w:t>
      </w:r>
      <w:r w:rsidR="00EA57E6" w:rsidRPr="00EA57E6">
        <w:rPr>
          <w:rFonts w:ascii="Arial" w:hAnsi="Arial" w:cs="Arial"/>
          <w:sz w:val="22"/>
          <w:szCs w:val="22"/>
        </w:rPr>
        <w:t xml:space="preserve"> de </w:t>
      </w:r>
      <w:r w:rsidR="00B85496">
        <w:rPr>
          <w:rFonts w:ascii="Arial" w:hAnsi="Arial" w:cs="Arial"/>
          <w:sz w:val="22"/>
          <w:szCs w:val="22"/>
        </w:rPr>
        <w:t>diciembre</w:t>
      </w:r>
      <w:r w:rsidR="00EA57E6" w:rsidRPr="00EA57E6">
        <w:rPr>
          <w:rFonts w:ascii="Arial" w:hAnsi="Arial" w:cs="Arial"/>
          <w:sz w:val="22"/>
          <w:szCs w:val="22"/>
        </w:rPr>
        <w:t xml:space="preserve"> de 20</w:t>
      </w:r>
      <w:r w:rsidR="00EF4574">
        <w:rPr>
          <w:rFonts w:ascii="Arial" w:hAnsi="Arial" w:cs="Arial"/>
          <w:sz w:val="22"/>
          <w:szCs w:val="22"/>
        </w:rPr>
        <w:t>20</w:t>
      </w:r>
    </w:p>
    <w:p w14:paraId="5AA47555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72361CE3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20FF1698" w14:textId="77777777" w:rsidR="00A940FB" w:rsidRP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>La Ley de Transparencia y Acceso a la Información Pública del Estado de Chihuahua, establece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en su art. 77, lo siguiente:</w:t>
      </w:r>
    </w:p>
    <w:p w14:paraId="75128EDF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63FFF00E" w14:textId="77777777"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C94E03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6CA92A6A" w14:textId="77777777"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30CD22D7" w14:textId="77777777"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C94E03">
        <w:rPr>
          <w:rFonts w:ascii="Arial" w:hAnsi="Arial" w:cs="Arial"/>
          <w:i/>
          <w:iCs/>
          <w:sz w:val="22"/>
          <w:szCs w:val="22"/>
        </w:rPr>
        <w:t>XI. Las contrataciones de servicios profesionales por honorarios, señalando los nombres de los prestadores de servicios, los servicios contratados, el monto de los honorarios y el periodo de contratación.”</w:t>
      </w:r>
    </w:p>
    <w:p w14:paraId="48BE4F2C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47F0263F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62F821DD" w14:textId="77777777" w:rsidR="00C63C08" w:rsidRP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>Atendiendo a lo establecido por el artículo octavo de su decreto de creación, en lo concerniente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a las partes no se contempla la existencia de una estructura orgánica, ni la contratación de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profesionistas para la prestación de servicios, por lo que se determina que la presente fracción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resulta inaplicable.</w:t>
      </w:r>
    </w:p>
    <w:sectPr w:rsidR="00C63C08" w:rsidRPr="00A940FB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E6089" w14:textId="77777777" w:rsidR="005A6D34" w:rsidRDefault="005A6D34" w:rsidP="00C63C08">
      <w:r>
        <w:separator/>
      </w:r>
    </w:p>
  </w:endnote>
  <w:endnote w:type="continuationSeparator" w:id="0">
    <w:p w14:paraId="7E48AB34" w14:textId="77777777" w:rsidR="005A6D34" w:rsidRDefault="005A6D34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23ED5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FA333" w14:textId="77777777" w:rsidR="005A6D34" w:rsidRDefault="005A6D34" w:rsidP="00C63C08">
      <w:r>
        <w:separator/>
      </w:r>
    </w:p>
  </w:footnote>
  <w:footnote w:type="continuationSeparator" w:id="0">
    <w:p w14:paraId="3B1836CA" w14:textId="77777777" w:rsidR="005A6D34" w:rsidRDefault="005A6D34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4992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1FED5223" wp14:editId="6E74C57B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B56A1"/>
    <w:rsid w:val="00363011"/>
    <w:rsid w:val="003B6C43"/>
    <w:rsid w:val="00421B49"/>
    <w:rsid w:val="00454CEF"/>
    <w:rsid w:val="004F551F"/>
    <w:rsid w:val="005919C6"/>
    <w:rsid w:val="005A6D34"/>
    <w:rsid w:val="005E0F81"/>
    <w:rsid w:val="00661801"/>
    <w:rsid w:val="0072076E"/>
    <w:rsid w:val="007A28AF"/>
    <w:rsid w:val="00823B21"/>
    <w:rsid w:val="00846C60"/>
    <w:rsid w:val="00A940FB"/>
    <w:rsid w:val="00B85496"/>
    <w:rsid w:val="00BD7813"/>
    <w:rsid w:val="00C63C08"/>
    <w:rsid w:val="00C94E03"/>
    <w:rsid w:val="00EA57E6"/>
    <w:rsid w:val="00EF4574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6C6F1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Coronado</cp:lastModifiedBy>
  <cp:revision>7</cp:revision>
  <dcterms:created xsi:type="dcterms:W3CDTF">2019-10-30T19:53:00Z</dcterms:created>
  <dcterms:modified xsi:type="dcterms:W3CDTF">2021-02-02T20:05:00Z</dcterms:modified>
</cp:coreProperties>
</file>