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BDD3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4C430B63" w14:textId="77777777"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FRACCIÓN XXXIV</w:t>
      </w:r>
    </w:p>
    <w:p w14:paraId="4318B699" w14:textId="77777777"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INVENTARIO DE BIENES</w:t>
      </w:r>
    </w:p>
    <w:p w14:paraId="2621D90F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7B90E73E" w14:textId="76EE6362" w:rsidR="006B127B" w:rsidRPr="006B127B" w:rsidRDefault="006B127B" w:rsidP="006B127B">
      <w:pPr>
        <w:jc w:val="right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6B127B">
        <w:rPr>
          <w:rFonts w:ascii="Arial" w:hAnsi="Arial" w:cs="Arial"/>
          <w:sz w:val="22"/>
          <w:szCs w:val="22"/>
        </w:rPr>
        <w:t xml:space="preserve">ctualización: </w:t>
      </w:r>
      <w:r w:rsidR="00940BE6">
        <w:rPr>
          <w:rFonts w:ascii="Arial" w:hAnsi="Arial" w:cs="Arial"/>
          <w:sz w:val="22"/>
          <w:szCs w:val="22"/>
        </w:rPr>
        <w:t>30 de septiembre de 2021</w:t>
      </w:r>
    </w:p>
    <w:p w14:paraId="01042AB7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17E76541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23243FFD" w14:textId="77777777" w:rsidR="006B127B" w:rsidRP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40B795EE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5DFF9274" w14:textId="77777777"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30A25D22" w14:textId="77777777"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FDBB7E4" w14:textId="77777777"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XXXIV. El inventario de bienes muebles e inmuebles en posesión y propiedad.”</w:t>
      </w:r>
    </w:p>
    <w:p w14:paraId="0B2A9E2B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7D028027" w14:textId="77777777"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14:paraId="63FB62A2" w14:textId="77777777" w:rsidR="00C63C08" w:rsidRPr="006B127B" w:rsidRDefault="006B127B" w:rsidP="006B127B">
      <w:pPr>
        <w:jc w:val="both"/>
      </w:pPr>
      <w:r w:rsidRPr="006B127B">
        <w:rPr>
          <w:rFonts w:ascii="Arial" w:hAnsi="Arial" w:cs="Arial"/>
          <w:sz w:val="22"/>
          <w:szCs w:val="22"/>
        </w:rPr>
        <w:t>Atendiendo al marco jurídico aplicable al Fideicomiso y a los fines del mismo, se desprende que el mismo no cuenta con bienes muebles e inmuebles en propiedad o posesión, por no ser necesario para la consecución de sus fines.</w:t>
      </w:r>
    </w:p>
    <w:sectPr w:rsidR="00C63C08" w:rsidRPr="006B127B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86BD" w14:textId="77777777" w:rsidR="00A8113D" w:rsidRDefault="00A8113D" w:rsidP="00C63C08">
      <w:r>
        <w:separator/>
      </w:r>
    </w:p>
  </w:endnote>
  <w:endnote w:type="continuationSeparator" w:id="0">
    <w:p w14:paraId="27257675" w14:textId="77777777" w:rsidR="00A8113D" w:rsidRDefault="00A8113D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2948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27B5" w14:textId="77777777" w:rsidR="00A8113D" w:rsidRDefault="00A8113D" w:rsidP="00C63C08">
      <w:r>
        <w:separator/>
      </w:r>
    </w:p>
  </w:footnote>
  <w:footnote w:type="continuationSeparator" w:id="0">
    <w:p w14:paraId="59AD9D42" w14:textId="77777777" w:rsidR="00A8113D" w:rsidRDefault="00A8113D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23FB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A294176" wp14:editId="0BC1057E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5446B"/>
    <w:multiLevelType w:val="hybridMultilevel"/>
    <w:tmpl w:val="F34E93D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1A3E"/>
    <w:rsid w:val="002023DA"/>
    <w:rsid w:val="00286016"/>
    <w:rsid w:val="00345C55"/>
    <w:rsid w:val="003B6C43"/>
    <w:rsid w:val="00421B49"/>
    <w:rsid w:val="00454CEF"/>
    <w:rsid w:val="00466E5F"/>
    <w:rsid w:val="004F551F"/>
    <w:rsid w:val="00550829"/>
    <w:rsid w:val="00610CDE"/>
    <w:rsid w:val="00661801"/>
    <w:rsid w:val="006B127B"/>
    <w:rsid w:val="0072076E"/>
    <w:rsid w:val="007A28AF"/>
    <w:rsid w:val="007C54EC"/>
    <w:rsid w:val="00823B21"/>
    <w:rsid w:val="00866180"/>
    <w:rsid w:val="00940BE6"/>
    <w:rsid w:val="00A00A8E"/>
    <w:rsid w:val="00A8113D"/>
    <w:rsid w:val="00A940FB"/>
    <w:rsid w:val="00AC6B46"/>
    <w:rsid w:val="00B3039A"/>
    <w:rsid w:val="00BA496B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6EC01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20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2019-10-30T20:19:00Z</dcterms:created>
  <dcterms:modified xsi:type="dcterms:W3CDTF">2021-10-30T20:23:00Z</dcterms:modified>
</cp:coreProperties>
</file>